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f6mvec5yfh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📋 SISTEMA DE FEEDBACK OPERATIVO Y ESCALERA DE INTERVENCIÓN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Clínica SANNA Belén – Asistencia Ambulatoria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4hihg0hifs6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Introducción para el Supervisor: Su Rol como Arquitecto del Talento SANNA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Como líder en </w:t>
      </w:r>
      <w:r w:rsidDel="00000000" w:rsidR="00000000" w:rsidRPr="00000000">
        <w:rPr>
          <w:b w:val="1"/>
          <w:bCs w:val="1"/>
          <w:rtl w:val="0"/>
        </w:rPr>
        <w:t xml:space="preserve">SANNA Clínica Belén</w:t>
      </w:r>
      <w:r w:rsidDel="00000000" w:rsidR="00000000" w:rsidRPr="00000000">
        <w:rPr>
          <w:rtl w:val="0"/>
        </w:rPr>
        <w:t xml:space="preserve">, usted es responsable de que el equipo viva el Sello SANNA en cada interacción. El feedback es su herramienta principal para: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Traducir nuestro Sello en conductas concretas y observables.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Impulsar el desarrollo de las Competencias Conductuales.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Asegurar que los estándares del MOF y del Patient Journey se cumplan siempre.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Construir una cultura de confianza, aprendizaje continuo y excelencia en la experiencia del paciente.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rytbzm5alaf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Objetivo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Brindar retroalimentación clara, objetiva y no confrontativa.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Identificar y corregir desviaciones de forma inmediata.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Consolidar y reforzar conductas correctas y excepcionales.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Instalar un ciclo de desarrollo continuo en cada colaborador.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ary2uf2j65g0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🔧 Principios del Feedback SANNA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Inmediato:</w:t>
      </w:r>
      <w:r w:rsidDel="00000000" w:rsidR="00000000" w:rsidRPr="00000000">
        <w:rPr>
          <w:rtl w:val="0"/>
        </w:rPr>
        <w:t xml:space="preserve"> Dar feedback lo antes posible (ideal: en el momento o al cierre del turno).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Basado en hechos y microconductas, no en juicios personales.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Conversacional:</w:t>
      </w:r>
      <w:r w:rsidDel="00000000" w:rsidR="00000000" w:rsidRPr="00000000">
        <w:rPr>
          <w:rtl w:val="0"/>
        </w:rPr>
        <w:t xml:space="preserve"> Fomentar diálogo, escucha y reflexión, no sermonear.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Orientado a la mejora:</w:t>
      </w:r>
      <w:r w:rsidDel="00000000" w:rsidR="00000000" w:rsidRPr="00000000">
        <w:rPr>
          <w:rtl w:val="0"/>
        </w:rPr>
        <w:t xml:space="preserve"> Enfocado en soluciones, no en sanciones.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Escalable:</w:t>
      </w:r>
      <w:r w:rsidDel="00000000" w:rsidR="00000000" w:rsidRPr="00000000">
        <w:rPr>
          <w:rtl w:val="0"/>
        </w:rPr>
        <w:t xml:space="preserve"> Aplicar la Escalera de Intervención según la recurrencia.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oeck73wlpl9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Roles y frecuencia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5"/>
        <w:gridCol w:w="4250"/>
        <w:gridCol w:w="2315"/>
        <w:tblGridChange w:id="0">
          <w:tblGrid>
            <w:gridCol w:w="3065"/>
            <w:gridCol w:w="4250"/>
            <w:gridCol w:w="231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Frecuencia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Asistente de Gestión Ambulatoria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Feedback diario inmediato (observación y corrección en piso).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Diario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Coordinadora de Gestión Ambulatoria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Feedback correctivo en reincidencias (coaching dirigido).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Semanal o según necesidad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Jefe de Admisión y Experiencia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Feedback estratégico (planes de desarrollo, ajustes estructurales).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Mensual o por caso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kao2buol1dm8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🔷 Ciclo de Feedback SANNA en 4 pasos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0yq9wqahpvz" w:id="6"/>
      <w:bookmarkEnd w:id="6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1️⃣ Observación Focalizada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Observar microconductas en los </w:t>
      </w:r>
      <w:r w:rsidDel="00000000" w:rsidR="00000000" w:rsidRPr="00000000">
        <w:rPr>
          <w:b w:val="1"/>
          <w:bCs w:val="1"/>
          <w:rtl w:val="0"/>
        </w:rPr>
        <w:t xml:space="preserve">Momentos de la Verdad</w:t>
      </w:r>
      <w:r w:rsidDel="00000000" w:rsidR="00000000" w:rsidRPr="00000000">
        <w:rPr>
          <w:rtl w:val="0"/>
        </w:rPr>
        <w:t xml:space="preserve"> del Patient Journey.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Usar fichas del </w:t>
      </w:r>
      <w:r w:rsidDel="00000000" w:rsidR="00000000" w:rsidRPr="00000000">
        <w:rPr>
          <w:b w:val="1"/>
          <w:bCs w:val="1"/>
          <w:rtl w:val="0"/>
        </w:rPr>
        <w:t xml:space="preserve">Sistema de Supervisión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Registrar de forma objetiva (con escala 1–5).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tosxbgqnkgo" w:id="7"/>
      <w:bookmarkEnd w:id="7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2️⃣ Feedback Inmediato (máx. 2–3 min)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Inicie con respeto:</w:t>
      </w:r>
      <w:r w:rsidDel="00000000" w:rsidR="00000000" w:rsidRPr="00000000">
        <w:rPr>
          <w:rtl w:val="0"/>
        </w:rPr>
        <w:t xml:space="preserve"> “Quiero darte breve feedback sobre lo que observé en tu última atención”.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Describa la conducta observada:</w:t>
      </w:r>
      <w:r w:rsidDel="00000000" w:rsidR="00000000" w:rsidRPr="00000000">
        <w:rPr>
          <w:rtl w:val="0"/>
        </w:rPr>
        <w:t xml:space="preserve"> Sé específico y sin generalizar.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Ejemplo (Situación de Conflicto):</w:t>
      </w:r>
      <w:r w:rsidDel="00000000" w:rsidR="00000000" w:rsidRPr="00000000">
        <w:rPr>
          <w:rtl w:val="0"/>
        </w:rPr>
        <w:t xml:space="preserve"> "Hoy, cuando el paciente alzó la voz por la demora, noté que le dijiste </w:t>
      </w:r>
      <w:r w:rsidDel="00000000" w:rsidR="00000000" w:rsidRPr="00000000">
        <w:rPr>
          <w:b w:val="1"/>
          <w:bCs w:val="1"/>
          <w:rtl w:val="0"/>
        </w:rPr>
        <w:t xml:space="preserve">'Cálmese, por favor, son las normas'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Diagnostique la causa :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Capacidad:</w:t>
      </w:r>
      <w:r w:rsidDel="00000000" w:rsidR="00000000" w:rsidRPr="00000000">
        <w:rPr>
          <w:rtl w:val="0"/>
        </w:rPr>
        <w:t xml:space="preserve"> ¿Conoce el Protocolo  y las frases emocionales ?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Oportunidad:</w:t>
      </w:r>
      <w:r w:rsidDel="00000000" w:rsidR="00000000" w:rsidRPr="00000000">
        <w:rPr>
          <w:rtl w:val="0"/>
        </w:rPr>
        <w:t xml:space="preserve"> ¿El entorno estaba muy ruidoso o estaba sola?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Motivación:</w:t>
      </w:r>
      <w:r w:rsidDel="00000000" w:rsidR="00000000" w:rsidRPr="00000000">
        <w:rPr>
          <w:rtl w:val="0"/>
        </w:rPr>
        <w:t xml:space="preserve"> ¿Sintió miedo o frustración ante el grito?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Explique el impacto: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"Al usar esa frase, </w:t>
      </w:r>
      <w:r w:rsidDel="00000000" w:rsidR="00000000" w:rsidRPr="00000000">
        <w:rPr>
          <w:b w:val="1"/>
          <w:bCs w:val="1"/>
          <w:rtl w:val="0"/>
        </w:rPr>
        <w:t xml:space="preserve">invalidamos su emoción</w:t>
      </w:r>
      <w:r w:rsidDel="00000000" w:rsidR="00000000" w:rsidRPr="00000000">
        <w:rPr>
          <w:rtl w:val="0"/>
        </w:rPr>
        <w:t xml:space="preserve"> y el paciente se alteró más. Recuerda que nuestra prioridad es bajar su defensa primero (Desavenencia Emocional) antes de explicar la norma."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Refuerce la conducta correcta con frases modelo: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"La próxima vez, aplica el </w:t>
      </w:r>
      <w:r w:rsidDel="00000000" w:rsidR="00000000" w:rsidRPr="00000000">
        <w:rPr>
          <w:b w:val="1"/>
          <w:bCs w:val="1"/>
          <w:rtl w:val="0"/>
        </w:rPr>
        <w:t xml:space="preserve">Protocolo adecuado,</w:t>
      </w:r>
      <w:r w:rsidDel="00000000" w:rsidR="00000000" w:rsidRPr="00000000">
        <w:rPr>
          <w:rtl w:val="0"/>
        </w:rPr>
        <w:t xml:space="preserve"> usa la </w:t>
      </w:r>
      <w:r w:rsidDel="00000000" w:rsidR="00000000" w:rsidRPr="00000000">
        <w:rPr>
          <w:b w:val="1"/>
          <w:bCs w:val="1"/>
          <w:rtl w:val="0"/>
        </w:rPr>
        <w:t xml:space="preserve">Frase Ancla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'Comprendo perfectamente su molestia...'</w:t>
      </w:r>
      <w:r w:rsidDel="00000000" w:rsidR="00000000" w:rsidRPr="00000000">
        <w:rPr>
          <w:rtl w:val="0"/>
        </w:rPr>
        <w:t xml:space="preserve"> y luego asume el control con </w:t>
      </w:r>
      <w:r w:rsidDel="00000000" w:rsidR="00000000" w:rsidRPr="00000000">
        <w:rPr>
          <w:b w:val="1"/>
          <w:bCs w:val="1"/>
          <w:rtl w:val="0"/>
        </w:rPr>
        <w:t xml:space="preserve">'Yo me encargo'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Cierre positivo: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"Confío en que lo aplicarás desde ahora. Estoy aquí para acompañarte si vuelve a suceder."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qtlksfmrcop" w:id="8"/>
      <w:bookmarkEnd w:id="8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3️⃣ Seguimiento y refuerzo positivo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Si mejora → refuerzo inmediato:</w:t>
      </w:r>
      <w:r w:rsidDel="00000000" w:rsidR="00000000" w:rsidRPr="00000000">
        <w:rPr>
          <w:rtl w:val="0"/>
        </w:rPr>
        <w:t xml:space="preserve"> “¡Excelente manejo! Hoy usaste la Frase Ancla y el paciente se calmó rápido. Esa es la actitud en nuestra clínica.”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Si persiste → activar coaching breve</w:t>
      </w:r>
      <w:r w:rsidDel="00000000" w:rsidR="00000000" w:rsidRPr="00000000">
        <w:rPr>
          <w:rtl w:val="0"/>
        </w:rPr>
        <w:t xml:space="preserve"> (Coordinadora).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65a45c41pl3" w:id="9"/>
      <w:bookmarkEnd w:id="9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4️⃣ Escalera de Intervención (Progresiva)</w:t>
      </w:r>
    </w:p>
    <w:tbl>
      <w:tblPr>
        <w:tblStyle w:val="Table2"/>
        <w:tblW w:w="9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60"/>
        <w:gridCol w:w="2300"/>
        <w:gridCol w:w="3365"/>
        <w:gridCol w:w="2075"/>
        <w:tblGridChange w:id="0">
          <w:tblGrid>
            <w:gridCol w:w="2060"/>
            <w:gridCol w:w="2300"/>
            <w:gridCol w:w="3365"/>
            <w:gridCol w:w="207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– Cumple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Conducta sostenida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Refuerzo positivo inmediato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– No cumple (evento puntual)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Incumplimiento aislado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Feedback inmediato en piso (Paso 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– Reincidencia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Repite desviación (≥2 veces en semana)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Sesión breve de coaching (10–15 min). Microentrenamiento (Roleplay)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– Desviación persistente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3+ reincidencias en un 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Plan de Desarrollo Individual. Seguimiento quincenal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Coordinadora + Jefe de Admisión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– Cronicidad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No mejora pese a plan y soporte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Evaluación formal. Posibles medidas disciplinarias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Jefatura Superior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rwf1222ogar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Beneficios del Sistema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Conecta Supervisión + Feedback + MOF + Patient Journey.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Instala el estándar SANNA en piso real, no solo en papel.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Empodera al supervisor como </w:t>
      </w:r>
      <w:r w:rsidDel="00000000" w:rsidR="00000000" w:rsidRPr="00000000">
        <w:rPr>
          <w:b w:val="1"/>
          <w:bCs w:val="1"/>
          <w:rtl w:val="0"/>
        </w:rPr>
        <w:t xml:space="preserve">coach del talento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Fomenta desarrollo profesional y compromiso del colaborador.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Protege la experiencia emocional y operativa del paciente.</w:t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